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9ACBA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AAEE80A">
      <w:pPr>
        <w:spacing w:before="62" w:after="62" w:line="560" w:lineRule="exact"/>
        <w:jc w:val="center"/>
        <w:rPr>
          <w:rFonts w:hint="eastAsia"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</w:rPr>
        <w:t>湖南省资源开采与技术装备概念验证项目</w:t>
      </w:r>
    </w:p>
    <w:p w14:paraId="134681AC">
      <w:pPr>
        <w:spacing w:before="62" w:after="62" w:line="560" w:lineRule="exact"/>
        <w:jc w:val="center"/>
        <w:rPr>
          <w:rFonts w:hint="eastAsia"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</w:rPr>
        <w:t>征集表</w:t>
      </w:r>
    </w:p>
    <w:p w14:paraId="640F1953">
      <w:pPr>
        <w:spacing w:line="240" w:lineRule="auto"/>
        <w:jc w:val="left"/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填表日期：</w:t>
      </w:r>
    </w:p>
    <w:tbl>
      <w:tblPr>
        <w:tblStyle w:val="18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636"/>
        <w:gridCol w:w="1360"/>
        <w:gridCol w:w="2737"/>
      </w:tblGrid>
      <w:tr w14:paraId="3334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7314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BD5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4D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9E95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F2CD">
            <w:pPr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</w:tr>
      <w:tr w14:paraId="578B8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4311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</w:rPr>
              <w:t>负 责 人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ED2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6412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职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B95A">
            <w:pPr>
              <w:rPr>
                <w:rFonts w:ascii="宋体" w:hAnsi="宋体" w:cs="宋体"/>
                <w:sz w:val="24"/>
              </w:rPr>
            </w:pPr>
          </w:p>
        </w:tc>
      </w:tr>
      <w:tr w14:paraId="4181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CE0C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电    话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E1B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BF2F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邮    箱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E334">
            <w:pPr>
              <w:rPr>
                <w:rFonts w:ascii="宋体" w:hAnsi="宋体" w:cs="宋体"/>
                <w:sz w:val="24"/>
              </w:rPr>
            </w:pPr>
          </w:p>
        </w:tc>
      </w:tr>
      <w:tr w14:paraId="49568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lang w:val="en-US" w:eastAsia="zh-CN"/>
              </w:rPr>
              <w:t>项目预期完成时限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CBA9">
            <w:pPr>
              <w:widowControl/>
              <w:textAlignment w:val="top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[预计完成概念验证所需的周期，例如：6个月、1年，或具体起止时间：202X年__月 至 202X年__月]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FE13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lang w:val="en-US" w:eastAsia="zh-CN"/>
              </w:rPr>
              <w:t>合作企业情况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0CB5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 已有合作企业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</w:rPr>
              <w:t>（企业名称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</w:rPr>
              <w:t>合作模式：□ 联合研发 □ 委托开发 □ 技术许可意向 □ 其他：）</w:t>
            </w:r>
          </w:p>
          <w:p w14:paraId="720DD6CA">
            <w:pPr>
              <w:widowControl/>
              <w:jc w:val="left"/>
              <w:textAlignment w:val="center"/>
              <w:rPr>
                <w:rFonts w:ascii="方正小标宋_GBK" w:hAnsi="方正小标宋_GBK" w:cs="方正小标宋_GBK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</w:rPr>
              <w:t xml:space="preserve"> 正在接洽中（意向企业：________）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</w:rPr>
              <w:t>□ 暂无合作企业，希望中心协助对接</w:t>
            </w:r>
          </w:p>
        </w:tc>
      </w:tr>
      <w:tr w14:paraId="7890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CCE4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技术领域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455C"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绿色智能开采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高端装备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固废资源化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深海勘探</w:t>
            </w:r>
          </w:p>
          <w:p w14:paraId="4C78E102">
            <w:pPr>
              <w:widowControl/>
              <w:textAlignment w:val="top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安全环保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□其他：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</w:tr>
      <w:tr w14:paraId="18B5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111A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知识产权与成果状态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011C">
            <w:pPr>
              <w:widowControl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 已申请专利（申请号：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</w:rPr>
              <w:t>） □ 已授权专利（专利号：）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</w:rPr>
              <w:t>□ 软件著作权 □ 样机/样品 □ 实验室阶段 □ 已有论文发表 □ 其他：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14:paraId="62925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61F8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trike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61C7"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[简要介绍项目的研究背景、拟解决的“卡脖子”问题或行业痛点，概述项目核心内容，限300字以内]</w:t>
            </w:r>
          </w:p>
        </w:tc>
      </w:tr>
      <w:tr w14:paraId="1461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E232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highlight w:val="green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核心技术创新点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0B4"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[对比现有技术或产品，阐述项目的原理创新、工艺改进、性能优势等关键突破点]</w:t>
            </w:r>
          </w:p>
        </w:tc>
      </w:tr>
      <w:tr w14:paraId="72AB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F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产业化前景与市场应用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8FEA">
            <w:pPr>
              <w:pStyle w:val="2"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[描述项目的潜在应用场景、目标客户群体、市场规模预估及商业价值分析]</w:t>
            </w:r>
          </w:p>
        </w:tc>
      </w:tr>
      <w:tr w14:paraId="5049F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2ADE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风险评估与应对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57DB"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[分析项目目前存在的技术风险（如可行性）、市场风险（如替代品）、团队风险，并提出初步应对策略]</w:t>
            </w:r>
          </w:p>
        </w:tc>
      </w:tr>
      <w:tr w14:paraId="47DB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F648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项目需求与预算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883F"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[如申请资金支持，请简述资金主要用途，例如：材料采购、设备加工、人员劳务、样机测试等]</w:t>
            </w:r>
          </w:p>
        </w:tc>
      </w:tr>
      <w:tr w14:paraId="2C4B7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82E8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应用领域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6AE3">
            <w:pPr>
              <w:widowControl/>
              <w:textAlignment w:val="top"/>
              <w:rPr>
                <w:rFonts w:ascii="仿宋_GB2312" w:hAnsi="仿宋_GB2312" w:eastAsia="仿宋_GB2312" w:cs="仿宋_GB2312"/>
                <w:i/>
                <w:iCs/>
                <w:sz w:val="24"/>
              </w:rPr>
            </w:pPr>
          </w:p>
        </w:tc>
      </w:tr>
      <w:tr w14:paraId="01DE6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C86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推广推介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627A"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是否授权于湖南省资源开采与技术装备概念验证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项目的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推广推介</w:t>
            </w:r>
          </w:p>
          <w:p w14:paraId="695361D3"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/>
              </w:rPr>
              <w:t>□是        □否</w:t>
            </w:r>
          </w:p>
        </w:tc>
      </w:tr>
      <w:tr w14:paraId="61E0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0573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bidi="ar"/>
              </w:rPr>
              <w:t>团队负责人签字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9B10">
            <w:pPr>
              <w:widowControl/>
              <w:ind w:firstLine="400" w:firstLineChars="200"/>
              <w:textAlignment w:val="center"/>
            </w:pPr>
            <w:r>
              <w:rPr>
                <w:rFonts w:hint="eastAsia"/>
                <w:sz w:val="20"/>
                <w:szCs w:val="21"/>
              </w:rPr>
              <w:t>声明：本人承诺以上材料真实有效，符合学校保密规定，未侵犯他人知识产权。</w:t>
            </w:r>
          </w:p>
          <w:p w14:paraId="1395890A">
            <w:pPr>
              <w:widowControl/>
              <w:textAlignment w:val="center"/>
              <w:rPr>
                <w:lang w:val="en-US"/>
              </w:rPr>
            </w:pPr>
            <w:r>
              <w:rPr>
                <w:rFonts w:hint="eastAsia"/>
              </w:rPr>
              <w:t>签章：</w:t>
            </w:r>
          </w:p>
        </w:tc>
      </w:tr>
    </w:tbl>
    <w:p w14:paraId="0731CD3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 w:firstLine="420" w:firstLineChars="200"/>
        <w:rPr>
          <w:rFonts w:hint="eastAsia" w:ascii="仿宋_GB2312" w:hAnsi="仿宋_GB2312" w:eastAsia="仿宋_GB2312" w:cs="仿宋_GB2312"/>
          <w:color w:val="333333"/>
          <w:sz w:val="21"/>
          <w:szCs w:val="21"/>
          <w:u w:val="none"/>
        </w:rPr>
      </w:pPr>
      <w:r>
        <w:rPr>
          <w:rFonts w:hint="eastAsia" w:ascii="仿宋_GB2312" w:hAnsi="仿宋_GB2312" w:eastAsia="仿宋_GB2312" w:cs="仿宋_GB2312"/>
          <w:color w:val="333333"/>
          <w:sz w:val="21"/>
          <w:szCs w:val="21"/>
          <w:u w:val="none"/>
        </w:rPr>
        <w:t>备注：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instrText xml:space="preserve"> HYPERLINK "mailto:1、本次征集用于科技成果推广推介，填表时请注意技术保密，勿填写或上传需严格技术保密的内容。2、表格及相关材料发送至zp@hnust.edu.cn" </w:instrTex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fldChar w:fldCharType="separate"/>
      </w:r>
      <w:r>
        <w:rPr>
          <w:rStyle w:val="21"/>
          <w:rFonts w:hint="eastAsia" w:ascii="仿宋_GB2312" w:hAnsi="仿宋_GB2312" w:eastAsia="仿宋_GB2312" w:cs="仿宋_GB2312"/>
          <w:color w:val="333333"/>
          <w:sz w:val="21"/>
          <w:szCs w:val="21"/>
          <w:u w:val="none"/>
        </w:rPr>
        <w:t>1</w:t>
      </w:r>
      <w:r>
        <w:rPr>
          <w:rStyle w:val="21"/>
          <w:rFonts w:hint="eastAsia" w:ascii="仿宋_GB2312" w:hAnsi="仿宋_GB2312" w:eastAsia="仿宋_GB2312" w:cs="仿宋_GB2312"/>
          <w:color w:val="333333"/>
          <w:sz w:val="21"/>
          <w:szCs w:val="21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u w:val="none"/>
          <w:shd w:val="clear" w:fill="FFFFFF"/>
        </w:rPr>
        <w:t>本次征集面向湖南省资源开采与技术装备概念验证项目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u w:val="none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u w:val="none"/>
          <w:shd w:val="clear" w:fill="FFFFFF"/>
        </w:rPr>
        <w:t>推广与推介。请填表人注意技术保密，勿填写或上传涉及严格技术保密的内容。</w:t>
      </w:r>
    </w:p>
    <w:p w14:paraId="4FB944A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 w:firstLine="1050" w:firstLineChars="500"/>
        <w:rPr>
          <w:rFonts w:hint="default" w:ascii="Times New Roman" w:hAnsi="Times New Roman" w:cs="Times New Roman"/>
          <w:lang w:val="en-US" w:eastAsia="zh-CN"/>
        </w:rPr>
      </w:pPr>
      <w:r>
        <w:rPr>
          <w:rStyle w:val="21"/>
          <w:rFonts w:hint="eastAsia" w:ascii="仿宋_GB2312" w:hAnsi="仿宋_GB2312" w:eastAsia="仿宋_GB2312" w:cs="仿宋_GB2312"/>
          <w:color w:val="333333"/>
          <w:sz w:val="21"/>
          <w:szCs w:val="21"/>
          <w:u w:val="none"/>
          <w:lang w:val="en-US" w:eastAsia="zh-CN"/>
        </w:rPr>
        <w:t>2.</w:t>
      </w:r>
      <w:r>
        <w:rPr>
          <w:rStyle w:val="21"/>
          <w:rFonts w:hint="eastAsia" w:ascii="仿宋_GB2312" w:hAnsi="仿宋_GB2312" w:eastAsia="仿宋_GB2312" w:cs="仿宋_GB2312"/>
          <w:color w:val="333333"/>
          <w:sz w:val="21"/>
          <w:szCs w:val="21"/>
          <w:u w:val="none"/>
        </w:rPr>
        <w:t>表格及相关材料</w:t>
      </w:r>
      <w:r>
        <w:rPr>
          <w:rStyle w:val="21"/>
          <w:rFonts w:hint="eastAsia" w:ascii="仿宋_GB2312" w:hAnsi="仿宋_GB2312" w:eastAsia="仿宋_GB2312" w:cs="仿宋_GB2312"/>
          <w:color w:val="333333"/>
          <w:sz w:val="21"/>
          <w:szCs w:val="21"/>
          <w:u w:val="none"/>
          <w:lang w:eastAsia="zh-CN"/>
        </w:rPr>
        <w:t>，</w:t>
      </w:r>
      <w:r>
        <w:rPr>
          <w:rStyle w:val="21"/>
          <w:rFonts w:hint="eastAsia" w:ascii="仿宋_GB2312" w:hAnsi="仿宋_GB2312" w:eastAsia="仿宋_GB2312" w:cs="仿宋_GB2312"/>
          <w:color w:val="333333"/>
          <w:sz w:val="21"/>
          <w:szCs w:val="21"/>
          <w:u w:val="none"/>
          <w:lang w:val="en-US" w:eastAsia="zh-CN"/>
        </w:rPr>
        <w:t>纸质版</w:t>
      </w:r>
      <w:r>
        <w:rPr>
          <w:rFonts w:hint="default" w:ascii="仿宋_GB2312" w:hAnsi="仿宋_GB2312" w:eastAsia="仿宋_GB2312" w:cs="仿宋_GB2312"/>
          <w:color w:val="333333"/>
          <w:kern w:val="2"/>
          <w:sz w:val="21"/>
          <w:szCs w:val="21"/>
          <w:u w:val="none"/>
          <w:lang w:val="en-US" w:eastAsia="zh-CN" w:bidi="ar-SA"/>
          <w14:ligatures w14:val="standardContextual"/>
        </w:rPr>
        <w:t>纸质材料一式</w:t>
      </w:r>
      <w:r>
        <w:rPr>
          <w:rFonts w:hint="eastAsia" w:ascii="仿宋_GB2312" w:hAnsi="仿宋_GB2312" w:eastAsia="仿宋_GB2312" w:cs="仿宋_GB2312"/>
          <w:color w:val="333333"/>
          <w:kern w:val="2"/>
          <w:sz w:val="21"/>
          <w:szCs w:val="21"/>
          <w:u w:val="none"/>
          <w:lang w:val="en-US" w:eastAsia="zh-CN" w:bidi="ar-SA"/>
          <w14:ligatures w14:val="standardContextual"/>
        </w:rPr>
        <w:t>两</w:t>
      </w:r>
      <w:r>
        <w:rPr>
          <w:rFonts w:hint="default" w:ascii="仿宋_GB2312" w:hAnsi="仿宋_GB2312" w:eastAsia="仿宋_GB2312" w:cs="仿宋_GB2312"/>
          <w:color w:val="333333"/>
          <w:kern w:val="2"/>
          <w:sz w:val="21"/>
          <w:szCs w:val="21"/>
          <w:u w:val="none"/>
          <w:lang w:val="en-US" w:eastAsia="zh-CN" w:bidi="ar-SA"/>
          <w14:ligatures w14:val="standardContextual"/>
        </w:rPr>
        <w:t>份</w:t>
      </w:r>
      <w:r>
        <w:rPr>
          <w:rFonts w:hint="eastAsia" w:ascii="仿宋_GB2312" w:hAnsi="仿宋_GB2312" w:eastAsia="仿宋_GB2312" w:cs="仿宋_GB2312"/>
          <w:color w:val="333333"/>
          <w:kern w:val="2"/>
          <w:sz w:val="21"/>
          <w:szCs w:val="21"/>
          <w:u w:val="none"/>
          <w:lang w:val="en-US" w:eastAsia="zh-CN" w:bidi="ar-SA"/>
          <w14:ligatures w14:val="standardContextual"/>
        </w:rPr>
        <w:t>交到成果转化与知识产权服务中心办公室（立德楼505），电子版PDF</w:t>
      </w:r>
      <w:r>
        <w:rPr>
          <w:rStyle w:val="21"/>
          <w:rFonts w:hint="eastAsia" w:ascii="仿宋_GB2312" w:hAnsi="仿宋_GB2312" w:eastAsia="仿宋_GB2312" w:cs="仿宋_GB2312"/>
          <w:color w:val="333333"/>
          <w:sz w:val="21"/>
          <w:szCs w:val="21"/>
          <w:u w:val="none"/>
        </w:rPr>
        <w:t>发送至</w:t>
      </w:r>
      <w:r>
        <w:rPr>
          <w:rStyle w:val="21"/>
          <w:rFonts w:hint="eastAsia" w:ascii="仿宋_GB2312" w:hAnsi="仿宋_GB2312" w:eastAsia="仿宋_GB2312" w:cs="仿宋_GB2312"/>
          <w:color w:val="333333"/>
          <w:sz w:val="21"/>
          <w:szCs w:val="21"/>
          <w:u w:val="none"/>
          <w:lang w:val="en-US" w:eastAsia="zh-CN"/>
        </w:rPr>
        <w:t>3140011@</w:t>
      </w:r>
      <w:r>
        <w:rPr>
          <w:rStyle w:val="21"/>
          <w:rFonts w:hint="eastAsia" w:ascii="仿宋_GB2312" w:hAnsi="仿宋_GB2312" w:eastAsia="仿宋_GB2312" w:cs="仿宋_GB2312"/>
          <w:color w:val="333333"/>
          <w:sz w:val="21"/>
          <w:szCs w:val="21"/>
          <w:u w:val="none"/>
        </w:rPr>
        <w:t>hnust.edu.cn</w:t>
      </w:r>
      <w:r>
        <w:rPr>
          <w:rStyle w:val="21"/>
          <w:rFonts w:hint="eastAsia" w:ascii="仿宋_GB2312" w:hAnsi="仿宋_GB2312" w:eastAsia="仿宋_GB2312" w:cs="仿宋_GB2312"/>
          <w:color w:val="333333"/>
          <w:sz w:val="21"/>
          <w:szCs w:val="21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333333"/>
          <w:sz w:val="21"/>
          <w:szCs w:val="21"/>
          <w:u w:val="none"/>
        </w:rPr>
        <w:t>联系方式：58290168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6D84EE-BF9D-47D9-A479-7E5CC3D5AE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544E2E9-5B62-4B38-AFFF-62D1BE0E3C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411E85A-AB26-41AF-BD3E-DCD8ABB9CEC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FF6B552-4EB8-4F82-A1CF-332572D1FD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155A9A0-8B2C-4718-9A87-0CF24C0C589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3MjY2MTA2N2Q0Y2MzNzMwMjQxYjlhNjcwMjQ1NjQifQ=="/>
  </w:docVars>
  <w:rsids>
    <w:rsidRoot w:val="007D5C6D"/>
    <w:rsid w:val="00000539"/>
    <w:rsid w:val="00011BE9"/>
    <w:rsid w:val="00016FF5"/>
    <w:rsid w:val="000203B2"/>
    <w:rsid w:val="00024702"/>
    <w:rsid w:val="00037331"/>
    <w:rsid w:val="00042580"/>
    <w:rsid w:val="00052F54"/>
    <w:rsid w:val="000568BE"/>
    <w:rsid w:val="00060EAC"/>
    <w:rsid w:val="0008097B"/>
    <w:rsid w:val="00082761"/>
    <w:rsid w:val="00082AAB"/>
    <w:rsid w:val="000A1A8A"/>
    <w:rsid w:val="000B2F83"/>
    <w:rsid w:val="000C17EA"/>
    <w:rsid w:val="000C2227"/>
    <w:rsid w:val="000C6A30"/>
    <w:rsid w:val="000E7360"/>
    <w:rsid w:val="001045B0"/>
    <w:rsid w:val="00106927"/>
    <w:rsid w:val="001304EB"/>
    <w:rsid w:val="001309BA"/>
    <w:rsid w:val="00143A68"/>
    <w:rsid w:val="00153AE0"/>
    <w:rsid w:val="00161F16"/>
    <w:rsid w:val="00165AC8"/>
    <w:rsid w:val="00174146"/>
    <w:rsid w:val="001945F6"/>
    <w:rsid w:val="001979E8"/>
    <w:rsid w:val="001A1577"/>
    <w:rsid w:val="001A246E"/>
    <w:rsid w:val="001A6F92"/>
    <w:rsid w:val="001C193B"/>
    <w:rsid w:val="001D4521"/>
    <w:rsid w:val="001D5FE0"/>
    <w:rsid w:val="001D727B"/>
    <w:rsid w:val="001E25EF"/>
    <w:rsid w:val="001E270C"/>
    <w:rsid w:val="001E7B0A"/>
    <w:rsid w:val="00200108"/>
    <w:rsid w:val="002067D5"/>
    <w:rsid w:val="00225532"/>
    <w:rsid w:val="00237514"/>
    <w:rsid w:val="00251CDC"/>
    <w:rsid w:val="00252030"/>
    <w:rsid w:val="002573BF"/>
    <w:rsid w:val="00260E42"/>
    <w:rsid w:val="002625BF"/>
    <w:rsid w:val="00265E93"/>
    <w:rsid w:val="00271E96"/>
    <w:rsid w:val="002826E5"/>
    <w:rsid w:val="00283BCC"/>
    <w:rsid w:val="00287BEF"/>
    <w:rsid w:val="002A1688"/>
    <w:rsid w:val="002A1C21"/>
    <w:rsid w:val="002A405F"/>
    <w:rsid w:val="002A716E"/>
    <w:rsid w:val="002C385B"/>
    <w:rsid w:val="002C4CF2"/>
    <w:rsid w:val="002C5536"/>
    <w:rsid w:val="002C659B"/>
    <w:rsid w:val="002C732E"/>
    <w:rsid w:val="002D0E65"/>
    <w:rsid w:val="002D3F8F"/>
    <w:rsid w:val="002E2734"/>
    <w:rsid w:val="002F076E"/>
    <w:rsid w:val="002F4708"/>
    <w:rsid w:val="00305A21"/>
    <w:rsid w:val="003062C0"/>
    <w:rsid w:val="00307409"/>
    <w:rsid w:val="003134F5"/>
    <w:rsid w:val="003224AE"/>
    <w:rsid w:val="0032299F"/>
    <w:rsid w:val="00324FF8"/>
    <w:rsid w:val="00343758"/>
    <w:rsid w:val="0034477E"/>
    <w:rsid w:val="003579EC"/>
    <w:rsid w:val="00363F90"/>
    <w:rsid w:val="00381DBD"/>
    <w:rsid w:val="0038274D"/>
    <w:rsid w:val="00383C9D"/>
    <w:rsid w:val="003853B5"/>
    <w:rsid w:val="003868CC"/>
    <w:rsid w:val="003A2DE6"/>
    <w:rsid w:val="003A4A24"/>
    <w:rsid w:val="003A5A4E"/>
    <w:rsid w:val="003B4C25"/>
    <w:rsid w:val="003B70B6"/>
    <w:rsid w:val="003C39B3"/>
    <w:rsid w:val="003C468E"/>
    <w:rsid w:val="003E21D2"/>
    <w:rsid w:val="003E5669"/>
    <w:rsid w:val="003F67E6"/>
    <w:rsid w:val="00405CC0"/>
    <w:rsid w:val="00407AAB"/>
    <w:rsid w:val="00423849"/>
    <w:rsid w:val="00434B48"/>
    <w:rsid w:val="00437FFC"/>
    <w:rsid w:val="00444F0D"/>
    <w:rsid w:val="00446DC8"/>
    <w:rsid w:val="00450775"/>
    <w:rsid w:val="004606F5"/>
    <w:rsid w:val="00461A31"/>
    <w:rsid w:val="00463DDF"/>
    <w:rsid w:val="00465E66"/>
    <w:rsid w:val="00470E49"/>
    <w:rsid w:val="0047128D"/>
    <w:rsid w:val="00476CF3"/>
    <w:rsid w:val="004A04BD"/>
    <w:rsid w:val="004A6884"/>
    <w:rsid w:val="004A7C6A"/>
    <w:rsid w:val="004C30CC"/>
    <w:rsid w:val="004D5C66"/>
    <w:rsid w:val="004D77A4"/>
    <w:rsid w:val="004E48A3"/>
    <w:rsid w:val="004E6F1F"/>
    <w:rsid w:val="004F4DAA"/>
    <w:rsid w:val="005075A0"/>
    <w:rsid w:val="0051502A"/>
    <w:rsid w:val="005450BE"/>
    <w:rsid w:val="00556F91"/>
    <w:rsid w:val="00563119"/>
    <w:rsid w:val="00563F67"/>
    <w:rsid w:val="00571192"/>
    <w:rsid w:val="00571925"/>
    <w:rsid w:val="005951F9"/>
    <w:rsid w:val="00596782"/>
    <w:rsid w:val="005A7073"/>
    <w:rsid w:val="005B36CC"/>
    <w:rsid w:val="005C65FC"/>
    <w:rsid w:val="005E6FFD"/>
    <w:rsid w:val="005E7851"/>
    <w:rsid w:val="006076E2"/>
    <w:rsid w:val="00610789"/>
    <w:rsid w:val="00615069"/>
    <w:rsid w:val="006164BD"/>
    <w:rsid w:val="00623C90"/>
    <w:rsid w:val="006364F1"/>
    <w:rsid w:val="00640FF3"/>
    <w:rsid w:val="00646F55"/>
    <w:rsid w:val="0065020D"/>
    <w:rsid w:val="00651C49"/>
    <w:rsid w:val="00661E4F"/>
    <w:rsid w:val="00667EFA"/>
    <w:rsid w:val="00680F05"/>
    <w:rsid w:val="00681D6B"/>
    <w:rsid w:val="00692D51"/>
    <w:rsid w:val="006B296A"/>
    <w:rsid w:val="006B6055"/>
    <w:rsid w:val="006C0E6E"/>
    <w:rsid w:val="006C5EBC"/>
    <w:rsid w:val="006D0DE0"/>
    <w:rsid w:val="006D542A"/>
    <w:rsid w:val="006E0D25"/>
    <w:rsid w:val="0070049E"/>
    <w:rsid w:val="00702B95"/>
    <w:rsid w:val="007117C7"/>
    <w:rsid w:val="00714693"/>
    <w:rsid w:val="00715427"/>
    <w:rsid w:val="007239BF"/>
    <w:rsid w:val="00740249"/>
    <w:rsid w:val="007435ED"/>
    <w:rsid w:val="0074382A"/>
    <w:rsid w:val="00751411"/>
    <w:rsid w:val="0075539B"/>
    <w:rsid w:val="00776BD8"/>
    <w:rsid w:val="007A1B79"/>
    <w:rsid w:val="007C0B28"/>
    <w:rsid w:val="007D2231"/>
    <w:rsid w:val="007D27C7"/>
    <w:rsid w:val="007D5C6D"/>
    <w:rsid w:val="007E2058"/>
    <w:rsid w:val="007E2369"/>
    <w:rsid w:val="007E250B"/>
    <w:rsid w:val="007F07E1"/>
    <w:rsid w:val="007F72F6"/>
    <w:rsid w:val="00801871"/>
    <w:rsid w:val="008039C3"/>
    <w:rsid w:val="00815323"/>
    <w:rsid w:val="0082320E"/>
    <w:rsid w:val="00837132"/>
    <w:rsid w:val="00845B7C"/>
    <w:rsid w:val="00846C3C"/>
    <w:rsid w:val="008578A7"/>
    <w:rsid w:val="00876C54"/>
    <w:rsid w:val="008826E3"/>
    <w:rsid w:val="0088749A"/>
    <w:rsid w:val="008964CB"/>
    <w:rsid w:val="00896D01"/>
    <w:rsid w:val="00897FC7"/>
    <w:rsid w:val="008A6D7B"/>
    <w:rsid w:val="008B0DD5"/>
    <w:rsid w:val="008C252D"/>
    <w:rsid w:val="008F2E25"/>
    <w:rsid w:val="0090223E"/>
    <w:rsid w:val="00905FC4"/>
    <w:rsid w:val="00916500"/>
    <w:rsid w:val="00916921"/>
    <w:rsid w:val="00916C92"/>
    <w:rsid w:val="0091782E"/>
    <w:rsid w:val="0093370E"/>
    <w:rsid w:val="00935DA7"/>
    <w:rsid w:val="009361F8"/>
    <w:rsid w:val="00941947"/>
    <w:rsid w:val="00945B4D"/>
    <w:rsid w:val="00952EC4"/>
    <w:rsid w:val="00967208"/>
    <w:rsid w:val="0097631D"/>
    <w:rsid w:val="00981A0D"/>
    <w:rsid w:val="009A62CF"/>
    <w:rsid w:val="009B090D"/>
    <w:rsid w:val="009D0045"/>
    <w:rsid w:val="009D17E0"/>
    <w:rsid w:val="009D6D6F"/>
    <w:rsid w:val="009E4E9C"/>
    <w:rsid w:val="009E5215"/>
    <w:rsid w:val="009E7DB4"/>
    <w:rsid w:val="00A20922"/>
    <w:rsid w:val="00A218ED"/>
    <w:rsid w:val="00A24449"/>
    <w:rsid w:val="00A30D17"/>
    <w:rsid w:val="00A4388E"/>
    <w:rsid w:val="00A54C55"/>
    <w:rsid w:val="00A61E28"/>
    <w:rsid w:val="00A64707"/>
    <w:rsid w:val="00A709BA"/>
    <w:rsid w:val="00A901B4"/>
    <w:rsid w:val="00A90F52"/>
    <w:rsid w:val="00A977BE"/>
    <w:rsid w:val="00AC011B"/>
    <w:rsid w:val="00AD20BD"/>
    <w:rsid w:val="00AD5EC7"/>
    <w:rsid w:val="00AE4B17"/>
    <w:rsid w:val="00AE537E"/>
    <w:rsid w:val="00AE75DE"/>
    <w:rsid w:val="00AF7604"/>
    <w:rsid w:val="00B02D09"/>
    <w:rsid w:val="00B032BB"/>
    <w:rsid w:val="00B06196"/>
    <w:rsid w:val="00B07719"/>
    <w:rsid w:val="00B13040"/>
    <w:rsid w:val="00B159DE"/>
    <w:rsid w:val="00B23D02"/>
    <w:rsid w:val="00B33252"/>
    <w:rsid w:val="00B528C4"/>
    <w:rsid w:val="00B553F3"/>
    <w:rsid w:val="00B61BFC"/>
    <w:rsid w:val="00B62274"/>
    <w:rsid w:val="00B647DD"/>
    <w:rsid w:val="00B92104"/>
    <w:rsid w:val="00BA65DB"/>
    <w:rsid w:val="00BA6DFF"/>
    <w:rsid w:val="00BA7628"/>
    <w:rsid w:val="00BB61CD"/>
    <w:rsid w:val="00BB6D74"/>
    <w:rsid w:val="00BC446B"/>
    <w:rsid w:val="00BC57C3"/>
    <w:rsid w:val="00BD7FE0"/>
    <w:rsid w:val="00BE6B79"/>
    <w:rsid w:val="00BE71BE"/>
    <w:rsid w:val="00BE7F50"/>
    <w:rsid w:val="00BF17D2"/>
    <w:rsid w:val="00BF7BDB"/>
    <w:rsid w:val="00C00F9E"/>
    <w:rsid w:val="00C17C9E"/>
    <w:rsid w:val="00C31549"/>
    <w:rsid w:val="00C53B32"/>
    <w:rsid w:val="00C5407D"/>
    <w:rsid w:val="00C6444D"/>
    <w:rsid w:val="00C668B5"/>
    <w:rsid w:val="00C77DD9"/>
    <w:rsid w:val="00C85F63"/>
    <w:rsid w:val="00C9698E"/>
    <w:rsid w:val="00CA50E9"/>
    <w:rsid w:val="00CB4CF2"/>
    <w:rsid w:val="00CC35DB"/>
    <w:rsid w:val="00CC4E61"/>
    <w:rsid w:val="00CC79FD"/>
    <w:rsid w:val="00CD0042"/>
    <w:rsid w:val="00CD5C22"/>
    <w:rsid w:val="00CE4750"/>
    <w:rsid w:val="00CF42EC"/>
    <w:rsid w:val="00D01E2B"/>
    <w:rsid w:val="00D10AB0"/>
    <w:rsid w:val="00D15DC6"/>
    <w:rsid w:val="00D26AB9"/>
    <w:rsid w:val="00D37CB9"/>
    <w:rsid w:val="00D413C9"/>
    <w:rsid w:val="00D45881"/>
    <w:rsid w:val="00D50512"/>
    <w:rsid w:val="00D56B32"/>
    <w:rsid w:val="00D5790F"/>
    <w:rsid w:val="00D62FB3"/>
    <w:rsid w:val="00D70038"/>
    <w:rsid w:val="00D73077"/>
    <w:rsid w:val="00D733C2"/>
    <w:rsid w:val="00D769D4"/>
    <w:rsid w:val="00D93E4B"/>
    <w:rsid w:val="00DA14A2"/>
    <w:rsid w:val="00DD134F"/>
    <w:rsid w:val="00DE3D9A"/>
    <w:rsid w:val="00DE6B65"/>
    <w:rsid w:val="00DE707F"/>
    <w:rsid w:val="00DF6130"/>
    <w:rsid w:val="00E01708"/>
    <w:rsid w:val="00E03262"/>
    <w:rsid w:val="00E12F66"/>
    <w:rsid w:val="00E15BE0"/>
    <w:rsid w:val="00E20582"/>
    <w:rsid w:val="00E21CFC"/>
    <w:rsid w:val="00E36542"/>
    <w:rsid w:val="00E61DE3"/>
    <w:rsid w:val="00E700C3"/>
    <w:rsid w:val="00E85E91"/>
    <w:rsid w:val="00E90220"/>
    <w:rsid w:val="00E90D6B"/>
    <w:rsid w:val="00EA061C"/>
    <w:rsid w:val="00EA1BB2"/>
    <w:rsid w:val="00EA2699"/>
    <w:rsid w:val="00EA2E5A"/>
    <w:rsid w:val="00EB40A2"/>
    <w:rsid w:val="00EB752A"/>
    <w:rsid w:val="00ED3C39"/>
    <w:rsid w:val="00ED41F0"/>
    <w:rsid w:val="00ED789A"/>
    <w:rsid w:val="00EE7120"/>
    <w:rsid w:val="00EF6D6C"/>
    <w:rsid w:val="00EF7277"/>
    <w:rsid w:val="00F10024"/>
    <w:rsid w:val="00F1192F"/>
    <w:rsid w:val="00F136EA"/>
    <w:rsid w:val="00F17406"/>
    <w:rsid w:val="00F17B0F"/>
    <w:rsid w:val="00F243DE"/>
    <w:rsid w:val="00F40D91"/>
    <w:rsid w:val="00F44AEF"/>
    <w:rsid w:val="00F50E1F"/>
    <w:rsid w:val="00F5166D"/>
    <w:rsid w:val="00F814B2"/>
    <w:rsid w:val="00F858AB"/>
    <w:rsid w:val="00FA0022"/>
    <w:rsid w:val="00FA12FF"/>
    <w:rsid w:val="00FA1E7E"/>
    <w:rsid w:val="00FA461A"/>
    <w:rsid w:val="00FB7575"/>
    <w:rsid w:val="00FC0AC2"/>
    <w:rsid w:val="00FE59E1"/>
    <w:rsid w:val="00FF169E"/>
    <w:rsid w:val="00FF656A"/>
    <w:rsid w:val="046917C8"/>
    <w:rsid w:val="07AC70B9"/>
    <w:rsid w:val="07CC7E61"/>
    <w:rsid w:val="0ACE05D7"/>
    <w:rsid w:val="0BF21BF2"/>
    <w:rsid w:val="0C3D50E0"/>
    <w:rsid w:val="0E36158B"/>
    <w:rsid w:val="0E7027A9"/>
    <w:rsid w:val="0EA63619"/>
    <w:rsid w:val="0F466C3D"/>
    <w:rsid w:val="0F9D5F2C"/>
    <w:rsid w:val="108E3A61"/>
    <w:rsid w:val="11E32AF8"/>
    <w:rsid w:val="126A1679"/>
    <w:rsid w:val="13345D61"/>
    <w:rsid w:val="27367004"/>
    <w:rsid w:val="2CC17B44"/>
    <w:rsid w:val="2D4B5782"/>
    <w:rsid w:val="2FC17ECF"/>
    <w:rsid w:val="31E049DD"/>
    <w:rsid w:val="32F92398"/>
    <w:rsid w:val="34612D47"/>
    <w:rsid w:val="35197470"/>
    <w:rsid w:val="36356CCB"/>
    <w:rsid w:val="3877581E"/>
    <w:rsid w:val="38DE55D9"/>
    <w:rsid w:val="397B0155"/>
    <w:rsid w:val="3FE7F8A8"/>
    <w:rsid w:val="4169528C"/>
    <w:rsid w:val="424D0D4C"/>
    <w:rsid w:val="4490123C"/>
    <w:rsid w:val="456B533C"/>
    <w:rsid w:val="46585B76"/>
    <w:rsid w:val="468C48C7"/>
    <w:rsid w:val="4707219F"/>
    <w:rsid w:val="4B272874"/>
    <w:rsid w:val="4C6A6D6A"/>
    <w:rsid w:val="4E442807"/>
    <w:rsid w:val="4E5B17A7"/>
    <w:rsid w:val="54520747"/>
    <w:rsid w:val="555F2298"/>
    <w:rsid w:val="564E7B05"/>
    <w:rsid w:val="57EC3417"/>
    <w:rsid w:val="58207565"/>
    <w:rsid w:val="5EFB772E"/>
    <w:rsid w:val="60475888"/>
    <w:rsid w:val="665C7632"/>
    <w:rsid w:val="66601085"/>
    <w:rsid w:val="69B12712"/>
    <w:rsid w:val="6A427580"/>
    <w:rsid w:val="6AFF732B"/>
    <w:rsid w:val="6FFA75E6"/>
    <w:rsid w:val="75836F10"/>
    <w:rsid w:val="79EBCB80"/>
    <w:rsid w:val="7D7B2D6D"/>
    <w:rsid w:val="7DFFCCE2"/>
    <w:rsid w:val="7EFF508C"/>
    <w:rsid w:val="7F53DBC8"/>
    <w:rsid w:val="7FDF22AC"/>
    <w:rsid w:val="A83F0577"/>
    <w:rsid w:val="BEE7C218"/>
    <w:rsid w:val="BF7DB3AF"/>
    <w:rsid w:val="EBFD4670"/>
    <w:rsid w:val="F6FD87E6"/>
    <w:rsid w:val="FCB539EF"/>
    <w:rsid w:val="FE73F230"/>
    <w:rsid w:val="FF93D566"/>
    <w:rsid w:val="FFD7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1044" w:firstLineChars="200"/>
    </w:pPr>
    <w:rPr>
      <w:rFonts w:ascii="宋体" w:hAnsi="宋体" w:eastAsia="仿宋" w:cs="宋体"/>
      <w:sz w:val="28"/>
      <w:szCs w:val="32"/>
      <w:lang w:val="zh-CN" w:bidi="zh-CN"/>
    </w:rPr>
  </w:style>
  <w:style w:type="paragraph" w:styleId="12">
    <w:name w:val="Balloon Text"/>
    <w:basedOn w:val="1"/>
    <w:link w:val="4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7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Hyperlink"/>
    <w:basedOn w:val="19"/>
    <w:unhideWhenUsed/>
    <w:qFormat/>
    <w:uiPriority w:val="99"/>
    <w:rPr>
      <w:color w:val="0000FF"/>
      <w:u w:val="single"/>
    </w:rPr>
  </w:style>
  <w:style w:type="character" w:customStyle="1" w:styleId="22">
    <w:name w:val="标题 1 Char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Char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Char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Char"/>
    <w:basedOn w:val="19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Char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Char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Char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Char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Char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Char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Char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Char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Char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Char"/>
    <w:basedOn w:val="19"/>
    <w:link w:val="13"/>
    <w:qFormat/>
    <w:uiPriority w:val="99"/>
    <w:rPr>
      <w:sz w:val="18"/>
      <w:szCs w:val="18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批注框文本 Char"/>
    <w:basedOn w:val="19"/>
    <w:link w:val="12"/>
    <w:semiHidden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773</Characters>
  <Lines>7</Lines>
  <Paragraphs>2</Paragraphs>
  <TotalTime>12</TotalTime>
  <ScaleCrop>false</ScaleCrop>
  <LinksUpToDate>false</LinksUpToDate>
  <CharactersWithSpaces>881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2024-05-24T18:27:00Z</dcterms:created>
  <dc:creator>智 唐</dc:creator>
  <cp:lastModifiedBy>朱妍妮</cp:lastModifiedBy>
  <cp:lastPrinted>2026-04-17T08:24:00Z</cp:lastPrinted>
  <dcterms:modified xsi:type="dcterms:W3CDTF">2026-04-17T08:30:57Z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50E8F33BD6AE47F78407B6F712EFE7F2_13</vt:lpwstr>
  </property>
  <property fmtid="{D5CDD505-2E9C-101B-9397-08002B2CF9AE}" pid="4" name="KSOTemplateDocerSaveRecord">
    <vt:lpwstr>eyJoZGlkIjoiM2M2MWJjZjM5NGU3MjgyOGJmYWMzZTRkYjAyNTJlZmUiLCJ1c2VySWQiOiIxNjE0MDU1NTU3In0=</vt:lpwstr>
  </property>
</Properties>
</file>